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E2" w:rsidRDefault="00342CF5">
      <w:pPr>
        <w:rPr>
          <w:rFonts w:ascii="Comic Sans MS" w:hAnsi="Comic Sans MS"/>
          <w:b/>
          <w:sz w:val="24"/>
          <w:szCs w:val="24"/>
        </w:rPr>
      </w:pPr>
      <w:r>
        <w:rPr>
          <w:rFonts w:ascii="Comic Sans MS" w:hAnsi="Comic Sans MS"/>
          <w:b/>
          <w:noProof/>
          <w:sz w:val="24"/>
          <w:szCs w:val="24"/>
          <w:lang w:eastAsia="en-GB"/>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pic:spPr>
                </pic:pic>
              </a:graphicData>
            </a:graphic>
          </wp:inline>
        </w:drawing>
      </w:r>
      <w:r>
        <w:rPr>
          <w:rFonts w:ascii="Comic Sans MS" w:hAnsi="Comic Sans MS"/>
          <w:b/>
          <w:sz w:val="24"/>
          <w:szCs w:val="24"/>
        </w:rPr>
        <w:t xml:space="preserve">St </w:t>
      </w:r>
      <w:proofErr w:type="spellStart"/>
      <w:r>
        <w:rPr>
          <w:rFonts w:ascii="Comic Sans MS" w:hAnsi="Comic Sans MS"/>
          <w:b/>
          <w:sz w:val="24"/>
          <w:szCs w:val="24"/>
        </w:rPr>
        <w:t>Minver</w:t>
      </w:r>
      <w:proofErr w:type="spellEnd"/>
      <w:r>
        <w:rPr>
          <w:rFonts w:ascii="Comic Sans MS" w:hAnsi="Comic Sans MS"/>
          <w:b/>
          <w:sz w:val="24"/>
          <w:szCs w:val="24"/>
        </w:rPr>
        <w:t xml:space="preserve"> 2014 National Curriculum long term overview</w:t>
      </w:r>
    </w:p>
    <w:p w:rsidR="00342CF5" w:rsidRDefault="00342CF5">
      <w:pPr>
        <w:rPr>
          <w:rFonts w:ascii="Comic Sans MS" w:hAnsi="Comic Sans MS"/>
          <w:b/>
          <w:sz w:val="24"/>
          <w:szCs w:val="24"/>
        </w:rPr>
      </w:pPr>
      <w:r>
        <w:rPr>
          <w:rFonts w:ascii="Comic Sans MS" w:hAnsi="Comic Sans MS"/>
          <w:b/>
          <w:sz w:val="24"/>
          <w:szCs w:val="24"/>
        </w:rPr>
        <w:t xml:space="preserve">Subject:  </w:t>
      </w:r>
      <w:r w:rsidR="0057598A">
        <w:rPr>
          <w:rFonts w:ascii="Comic Sans MS" w:hAnsi="Comic Sans MS"/>
          <w:b/>
          <w:sz w:val="24"/>
          <w:szCs w:val="24"/>
        </w:rPr>
        <w:t>LANGUAGES</w:t>
      </w:r>
    </w:p>
    <w:tbl>
      <w:tblPr>
        <w:tblStyle w:val="TableGrid"/>
        <w:tblW w:w="0" w:type="auto"/>
        <w:tblLook w:val="04A0"/>
      </w:tblPr>
      <w:tblGrid>
        <w:gridCol w:w="2475"/>
        <w:gridCol w:w="6767"/>
      </w:tblGrid>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Aims</w:t>
            </w:r>
          </w:p>
        </w:tc>
        <w:tc>
          <w:tcPr>
            <w:tcW w:w="6767" w:type="dxa"/>
          </w:tcPr>
          <w:p w:rsidR="00CA4A4E" w:rsidRPr="00CA4A4E" w:rsidRDefault="00CA4A4E" w:rsidP="00CA4A4E">
            <w:pPr>
              <w:autoSpaceDE w:val="0"/>
              <w:autoSpaceDN w:val="0"/>
              <w:adjustRightInd w:val="0"/>
              <w:rPr>
                <w:rFonts w:ascii="Arial" w:hAnsi="Arial" w:cs="Arial"/>
                <w:color w:val="000000"/>
                <w:sz w:val="20"/>
                <w:szCs w:val="20"/>
              </w:rPr>
            </w:pPr>
            <w:r w:rsidRPr="00CA4A4E">
              <w:rPr>
                <w:rFonts w:ascii="Arial" w:hAnsi="Arial" w:cs="Arial"/>
                <w:color w:val="000000"/>
                <w:sz w:val="20"/>
                <w:szCs w:val="20"/>
              </w:rPr>
              <w:t>The national curriculum for languages aims to ensure that all pupils:</w:t>
            </w:r>
          </w:p>
          <w:p w:rsidR="00CA4A4E" w:rsidRPr="00CA4A4E" w:rsidRDefault="00CA4A4E" w:rsidP="00CA4A4E">
            <w:pPr>
              <w:autoSpaceDE w:val="0"/>
              <w:autoSpaceDN w:val="0"/>
              <w:adjustRightInd w:val="0"/>
              <w:rPr>
                <w:rFonts w:ascii="Arial" w:hAnsi="Arial" w:cs="Arial"/>
                <w:color w:val="000000"/>
                <w:sz w:val="20"/>
                <w:szCs w:val="20"/>
              </w:rPr>
            </w:pPr>
            <w:r w:rsidRPr="00CA4A4E">
              <w:rPr>
                <w:rFonts w:ascii="Arial" w:hAnsi="Arial" w:cs="Arial"/>
                <w:color w:val="000000"/>
                <w:sz w:val="20"/>
                <w:szCs w:val="20"/>
              </w:rPr>
              <w:t></w:t>
            </w:r>
            <w:r w:rsidRPr="00CA4A4E">
              <w:rPr>
                <w:rFonts w:ascii="Arial" w:hAnsi="Arial" w:cs="Arial"/>
                <w:color w:val="000000"/>
                <w:sz w:val="20"/>
                <w:szCs w:val="20"/>
              </w:rPr>
              <w:tab/>
              <w:t>understand and respond to spoken and written language from a variety of authentic sources</w:t>
            </w:r>
          </w:p>
          <w:p w:rsidR="00CA4A4E" w:rsidRPr="00CA4A4E" w:rsidRDefault="00CA4A4E" w:rsidP="00CA4A4E">
            <w:pPr>
              <w:autoSpaceDE w:val="0"/>
              <w:autoSpaceDN w:val="0"/>
              <w:adjustRightInd w:val="0"/>
              <w:rPr>
                <w:rFonts w:ascii="Arial" w:hAnsi="Arial" w:cs="Arial"/>
                <w:color w:val="000000"/>
                <w:sz w:val="20"/>
                <w:szCs w:val="20"/>
              </w:rPr>
            </w:pPr>
            <w:r w:rsidRPr="00CA4A4E">
              <w:rPr>
                <w:rFonts w:ascii="Arial" w:hAnsi="Arial" w:cs="Arial"/>
                <w:color w:val="000000"/>
                <w:sz w:val="20"/>
                <w:szCs w:val="20"/>
              </w:rPr>
              <w:t></w:t>
            </w:r>
            <w:r w:rsidRPr="00CA4A4E">
              <w:rPr>
                <w:rFonts w:ascii="Arial" w:hAnsi="Arial" w:cs="Arial"/>
                <w:color w:val="000000"/>
                <w:sz w:val="20"/>
                <w:szCs w:val="20"/>
              </w:rPr>
              <w:tab/>
              <w:t>speak with increasing confidence, fluency and spontaneity, finding ways of communicating what they want to say, including through discussion and asking questions, and continually improving the accuracy of their pronunciation and intonation</w:t>
            </w:r>
          </w:p>
          <w:p w:rsidR="00CA4A4E" w:rsidRPr="00CA4A4E" w:rsidRDefault="00CA4A4E" w:rsidP="00CA4A4E">
            <w:pPr>
              <w:autoSpaceDE w:val="0"/>
              <w:autoSpaceDN w:val="0"/>
              <w:adjustRightInd w:val="0"/>
              <w:rPr>
                <w:rFonts w:ascii="Arial" w:hAnsi="Arial" w:cs="Arial"/>
                <w:color w:val="000000"/>
                <w:sz w:val="20"/>
                <w:szCs w:val="20"/>
              </w:rPr>
            </w:pPr>
            <w:r w:rsidRPr="00CA4A4E">
              <w:rPr>
                <w:rFonts w:ascii="Arial" w:hAnsi="Arial" w:cs="Arial"/>
                <w:color w:val="000000"/>
                <w:sz w:val="20"/>
                <w:szCs w:val="20"/>
              </w:rPr>
              <w:t></w:t>
            </w:r>
            <w:r w:rsidRPr="00CA4A4E">
              <w:rPr>
                <w:rFonts w:ascii="Arial" w:hAnsi="Arial" w:cs="Arial"/>
                <w:color w:val="000000"/>
                <w:sz w:val="20"/>
                <w:szCs w:val="20"/>
              </w:rPr>
              <w:tab/>
              <w:t>can write at varying length, for different purposes and audiences, using the variety of grammatical structures that they have learnt</w:t>
            </w:r>
          </w:p>
          <w:p w:rsidR="00342CF5" w:rsidRPr="00DA6C34" w:rsidRDefault="00CA4A4E" w:rsidP="00CA4A4E">
            <w:pPr>
              <w:pStyle w:val="Default"/>
              <w:rPr>
                <w:rFonts w:ascii="Comic Sans MS" w:hAnsi="Comic Sans MS"/>
                <w:b/>
                <w:sz w:val="20"/>
                <w:szCs w:val="20"/>
              </w:rPr>
            </w:pPr>
            <w:r w:rsidRPr="00CA4A4E">
              <w:rPr>
                <w:sz w:val="20"/>
                <w:szCs w:val="20"/>
              </w:rPr>
              <w:t></w:t>
            </w:r>
            <w:r w:rsidRPr="00CA4A4E">
              <w:rPr>
                <w:sz w:val="20"/>
                <w:szCs w:val="20"/>
              </w:rPr>
              <w:tab/>
              <w:t>discover and develop an appreciation of a range of writing in the language studied.</w:t>
            </w:r>
          </w:p>
        </w:tc>
      </w:tr>
      <w:tr w:rsidR="00342CF5" w:rsidTr="00CA4A4E">
        <w:trPr>
          <w:trHeight w:val="1040"/>
        </w:trPr>
        <w:tc>
          <w:tcPr>
            <w:tcW w:w="2475" w:type="dxa"/>
          </w:tcPr>
          <w:p w:rsidR="00342CF5" w:rsidRDefault="00342CF5">
            <w:pPr>
              <w:rPr>
                <w:rFonts w:ascii="Comic Sans MS" w:hAnsi="Comic Sans MS"/>
                <w:b/>
                <w:sz w:val="24"/>
                <w:szCs w:val="24"/>
              </w:rPr>
            </w:pPr>
            <w:r>
              <w:rPr>
                <w:rFonts w:ascii="Comic Sans MS" w:hAnsi="Comic Sans MS"/>
                <w:b/>
                <w:sz w:val="24"/>
                <w:szCs w:val="24"/>
              </w:rPr>
              <w:t>Subject Content</w:t>
            </w:r>
          </w:p>
        </w:tc>
        <w:tc>
          <w:tcPr>
            <w:tcW w:w="6767" w:type="dxa"/>
          </w:tcPr>
          <w:p w:rsidR="00CA4A4E" w:rsidRPr="00CA4A4E" w:rsidRDefault="00CA4A4E" w:rsidP="00CA4A4E">
            <w:pPr>
              <w:autoSpaceDE w:val="0"/>
              <w:autoSpaceDN w:val="0"/>
              <w:adjustRightInd w:val="0"/>
              <w:rPr>
                <w:rFonts w:ascii="Arial" w:hAnsi="Arial" w:cs="Arial"/>
                <w:b/>
                <w:bCs/>
                <w:color w:val="000000"/>
                <w:sz w:val="20"/>
                <w:szCs w:val="20"/>
              </w:rPr>
            </w:pPr>
            <w:r w:rsidRPr="00CA4A4E">
              <w:rPr>
                <w:rFonts w:ascii="Arial" w:hAnsi="Arial" w:cs="Arial"/>
                <w:b/>
                <w:bCs/>
                <w:color w:val="000000"/>
                <w:sz w:val="20"/>
                <w:szCs w:val="20"/>
              </w:rPr>
              <w:t>Key stage 2: Foreign language</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Pupils should be taught to:</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listen attentively to spoken language and show understanding by joining in and responding</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explore the patterns and sounds of language through songs and rhymes and link the spelling, sound and meaning of words</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engage in conversations; ask and answer questions; express opinions and respond to those of others; seek clarification and help*</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speak in sentences, using familiar vocabulary, phrases and basic language structures</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develop accurate pronunciation and intonation so that others understand when they are reading aloud or using familiar words and phrases*</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present ideas and information orally to a range of audiences*</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read carefully and show understanding of words, phrases and simple writing</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appreciate stories, songs, poems and rhymes in the language</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broaden their vocabulary and develop their ability to understand new words that are introduced into familiar written material, including through using a dictionary</w:t>
            </w:r>
          </w:p>
          <w:p w:rsidR="00CA4A4E" w:rsidRPr="00CA4A4E" w:rsidRDefault="00CA4A4E" w:rsidP="00CA4A4E">
            <w:pPr>
              <w:autoSpaceDE w:val="0"/>
              <w:autoSpaceDN w:val="0"/>
              <w:adjustRightInd w:val="0"/>
              <w:rPr>
                <w:rFonts w:ascii="Arial" w:hAnsi="Arial" w:cs="Arial"/>
                <w:bCs/>
                <w:color w:val="000000"/>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write phrases from memory, and adapt these to create new sentences, to express ideas clearly</w:t>
            </w:r>
          </w:p>
          <w:p w:rsidR="0057598A" w:rsidRPr="0057598A" w:rsidRDefault="00CA4A4E" w:rsidP="00CA4A4E">
            <w:pPr>
              <w:autoSpaceDE w:val="0"/>
              <w:autoSpaceDN w:val="0"/>
              <w:adjustRightInd w:val="0"/>
              <w:rPr>
                <w:rFonts w:ascii="Arial" w:hAnsi="Arial" w:cs="Arial"/>
                <w:sz w:val="20"/>
                <w:szCs w:val="20"/>
              </w:rPr>
            </w:pPr>
            <w:r w:rsidRPr="00CA4A4E">
              <w:rPr>
                <w:rFonts w:ascii="Arial" w:hAnsi="Arial" w:cs="Arial"/>
                <w:bCs/>
                <w:color w:val="000000"/>
                <w:sz w:val="20"/>
                <w:szCs w:val="20"/>
              </w:rPr>
              <w:t></w:t>
            </w:r>
            <w:r w:rsidRPr="00CA4A4E">
              <w:rPr>
                <w:rFonts w:ascii="Arial" w:hAnsi="Arial" w:cs="Arial"/>
                <w:bCs/>
                <w:color w:val="000000"/>
                <w:sz w:val="20"/>
                <w:szCs w:val="20"/>
              </w:rPr>
              <w:tab/>
              <w:t>describe people, places, things and actions orally* and in writing</w:t>
            </w:r>
          </w:p>
          <w:p w:rsidR="0057598A" w:rsidRDefault="00CA4A4E" w:rsidP="0057598A">
            <w:pPr>
              <w:autoSpaceDE w:val="0"/>
              <w:autoSpaceDN w:val="0"/>
              <w:adjustRightInd w:val="0"/>
              <w:rPr>
                <w:rFonts w:ascii="Arial" w:hAnsi="Arial" w:cs="Arial"/>
                <w:sz w:val="20"/>
                <w:szCs w:val="20"/>
              </w:rPr>
            </w:pPr>
            <w:r w:rsidRPr="00CA4A4E">
              <w:rPr>
                <w:rFonts w:ascii="Arial" w:hAnsi="Arial" w:cs="Arial"/>
                <w:sz w:val="20"/>
                <w:szCs w:val="20"/>
              </w:rPr>
              <w:t></w:t>
            </w:r>
            <w:r w:rsidRPr="00CA4A4E">
              <w:rPr>
                <w:rFonts w:ascii="Arial" w:hAnsi="Arial" w:cs="Arial"/>
                <w:sz w:val="20"/>
                <w:szCs w:val="20"/>
              </w:rPr>
              <w:tab/>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w:t>
            </w:r>
            <w:r w:rsidRPr="00CA4A4E">
              <w:rPr>
                <w:rFonts w:ascii="Arial" w:hAnsi="Arial" w:cs="Arial"/>
                <w:sz w:val="20"/>
                <w:szCs w:val="20"/>
              </w:rPr>
              <w:lastRenderedPageBreak/>
              <w:t>how these differ from or are similar to English.</w:t>
            </w:r>
          </w:p>
          <w:p w:rsidR="00CA4A4E" w:rsidRPr="0057598A" w:rsidRDefault="00CA4A4E" w:rsidP="0057598A">
            <w:pPr>
              <w:autoSpaceDE w:val="0"/>
              <w:autoSpaceDN w:val="0"/>
              <w:adjustRightInd w:val="0"/>
              <w:rPr>
                <w:rFonts w:ascii="Arial" w:hAnsi="Arial" w:cs="Arial"/>
                <w:sz w:val="20"/>
                <w:szCs w:val="20"/>
              </w:rPr>
            </w:pPr>
          </w:p>
          <w:p w:rsidR="00342CF5" w:rsidRPr="00DA6C34" w:rsidRDefault="0057598A" w:rsidP="0057598A">
            <w:pPr>
              <w:pStyle w:val="Default"/>
              <w:rPr>
                <w:sz w:val="20"/>
                <w:szCs w:val="20"/>
              </w:rPr>
            </w:pPr>
            <w:r w:rsidRPr="0057598A">
              <w:rPr>
                <w:color w:val="auto"/>
                <w:sz w:val="20"/>
                <w:szCs w:val="20"/>
              </w:rPr>
              <w:t>The starred (*) content above will not be applicable to ancient languages.</w:t>
            </w:r>
          </w:p>
        </w:tc>
      </w:tr>
    </w:tbl>
    <w:p w:rsidR="002D1A28" w:rsidRDefault="002D1A28">
      <w:pPr>
        <w:rPr>
          <w:rFonts w:ascii="Comic Sans MS" w:hAnsi="Comic Sans MS"/>
          <w:b/>
          <w:sz w:val="24"/>
          <w:szCs w:val="24"/>
        </w:rPr>
      </w:pPr>
    </w:p>
    <w:tbl>
      <w:tblPr>
        <w:tblStyle w:val="TableGrid"/>
        <w:tblW w:w="0" w:type="auto"/>
        <w:tblLook w:val="04A0"/>
      </w:tblPr>
      <w:tblGrid>
        <w:gridCol w:w="2376"/>
        <w:gridCol w:w="6866"/>
      </w:tblGrid>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Year</w:t>
            </w:r>
          </w:p>
        </w:tc>
        <w:tc>
          <w:tcPr>
            <w:tcW w:w="6866" w:type="dxa"/>
          </w:tcPr>
          <w:p w:rsidR="00342CF5" w:rsidRDefault="00342CF5">
            <w:pPr>
              <w:rPr>
                <w:rFonts w:ascii="Comic Sans MS" w:hAnsi="Comic Sans MS"/>
                <w:b/>
                <w:sz w:val="24"/>
                <w:szCs w:val="24"/>
              </w:rPr>
            </w:pPr>
            <w:r>
              <w:rPr>
                <w:rFonts w:ascii="Comic Sans MS" w:hAnsi="Comic Sans MS"/>
                <w:b/>
                <w:sz w:val="24"/>
                <w:szCs w:val="24"/>
              </w:rPr>
              <w:t>Topics covered/progression</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1</w:t>
            </w:r>
          </w:p>
        </w:tc>
        <w:tc>
          <w:tcPr>
            <w:tcW w:w="6866" w:type="dxa"/>
          </w:tcPr>
          <w:p w:rsidR="003F1597" w:rsidRDefault="00B32312">
            <w:pPr>
              <w:rPr>
                <w:rFonts w:ascii="Comic Sans MS" w:hAnsi="Comic Sans MS"/>
                <w:b/>
                <w:sz w:val="24"/>
                <w:szCs w:val="24"/>
              </w:rPr>
            </w:pPr>
            <w:r w:rsidRPr="00B32312">
              <w:rPr>
                <w:rFonts w:ascii="Comic Sans MS" w:hAnsi="Comic Sans MS"/>
                <w:b/>
                <w:sz w:val="24"/>
                <w:szCs w:val="24"/>
              </w:rPr>
              <w:t>Not Applicable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2</w:t>
            </w:r>
          </w:p>
        </w:tc>
        <w:tc>
          <w:tcPr>
            <w:tcW w:w="6866" w:type="dxa"/>
          </w:tcPr>
          <w:p w:rsidR="003F1597" w:rsidRDefault="00B32312">
            <w:pPr>
              <w:rPr>
                <w:rFonts w:ascii="Comic Sans MS" w:hAnsi="Comic Sans MS"/>
                <w:b/>
                <w:sz w:val="24"/>
                <w:szCs w:val="24"/>
              </w:rPr>
            </w:pPr>
            <w:r>
              <w:rPr>
                <w:rFonts w:ascii="Comic Sans MS" w:hAnsi="Comic Sans MS"/>
                <w:b/>
                <w:sz w:val="24"/>
                <w:szCs w:val="24"/>
              </w:rPr>
              <w:t>Not Applicable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3</w:t>
            </w:r>
          </w:p>
        </w:tc>
        <w:tc>
          <w:tcPr>
            <w:tcW w:w="6866" w:type="dxa"/>
          </w:tcPr>
          <w:p w:rsidR="00342CF5" w:rsidRDefault="00C954A4">
            <w:pPr>
              <w:rPr>
                <w:rFonts w:ascii="Comic Sans MS" w:hAnsi="Comic Sans MS"/>
                <w:b/>
                <w:sz w:val="24"/>
                <w:szCs w:val="24"/>
              </w:rPr>
            </w:pPr>
            <w:r>
              <w:rPr>
                <w:rFonts w:ascii="Comic Sans MS" w:hAnsi="Comic Sans MS"/>
                <w:b/>
                <w:sz w:val="24"/>
                <w:szCs w:val="24"/>
              </w:rPr>
              <w:t>Following LCP as scheme of work:</w:t>
            </w:r>
          </w:p>
          <w:p w:rsidR="00C954A4" w:rsidRDefault="00C954A4">
            <w:pPr>
              <w:rPr>
                <w:rFonts w:ascii="Comic Sans MS" w:hAnsi="Comic Sans MS"/>
                <w:b/>
                <w:sz w:val="24"/>
                <w:szCs w:val="24"/>
              </w:rPr>
            </w:pPr>
            <w:r>
              <w:rPr>
                <w:rFonts w:ascii="Comic Sans MS" w:hAnsi="Comic Sans MS"/>
                <w:b/>
                <w:sz w:val="24"/>
                <w:szCs w:val="24"/>
              </w:rPr>
              <w:t>I can speak French</w:t>
            </w:r>
          </w:p>
          <w:p w:rsidR="00C954A4" w:rsidRDefault="00C954A4">
            <w:pPr>
              <w:rPr>
                <w:rFonts w:ascii="Comic Sans MS" w:hAnsi="Comic Sans MS"/>
                <w:b/>
                <w:sz w:val="24"/>
                <w:szCs w:val="24"/>
              </w:rPr>
            </w:pPr>
            <w:r>
              <w:rPr>
                <w:rFonts w:ascii="Comic Sans MS" w:hAnsi="Comic Sans MS"/>
                <w:b/>
                <w:sz w:val="24"/>
                <w:szCs w:val="24"/>
              </w:rPr>
              <w:t>All about Me</w:t>
            </w:r>
          </w:p>
          <w:p w:rsidR="003F1597" w:rsidRDefault="00C954A4">
            <w:pPr>
              <w:rPr>
                <w:rFonts w:ascii="Comic Sans MS" w:hAnsi="Comic Sans MS"/>
                <w:b/>
                <w:sz w:val="24"/>
                <w:szCs w:val="24"/>
              </w:rPr>
            </w:pPr>
            <w:r>
              <w:rPr>
                <w:rFonts w:ascii="Comic Sans MS" w:hAnsi="Comic Sans MS"/>
                <w:b/>
                <w:sz w:val="24"/>
                <w:szCs w:val="24"/>
              </w:rPr>
              <w:t>My family</w:t>
            </w:r>
          </w:p>
          <w:p w:rsidR="00C954A4" w:rsidRDefault="00C954A4">
            <w:pPr>
              <w:rPr>
                <w:rFonts w:ascii="Comic Sans MS" w:hAnsi="Comic Sans MS"/>
                <w:b/>
                <w:sz w:val="24"/>
                <w:szCs w:val="24"/>
              </w:rPr>
            </w:pPr>
            <w:r>
              <w:rPr>
                <w:rFonts w:ascii="Comic Sans MS" w:hAnsi="Comic Sans MS"/>
                <w:b/>
                <w:sz w:val="24"/>
                <w:szCs w:val="24"/>
              </w:rPr>
              <w:t>Animals</w:t>
            </w:r>
          </w:p>
          <w:p w:rsidR="00C954A4" w:rsidRDefault="00C954A4">
            <w:pPr>
              <w:rPr>
                <w:rFonts w:ascii="Comic Sans MS" w:hAnsi="Comic Sans MS"/>
                <w:b/>
                <w:sz w:val="24"/>
                <w:szCs w:val="24"/>
              </w:rPr>
            </w:pPr>
            <w:r>
              <w:rPr>
                <w:rFonts w:ascii="Comic Sans MS" w:hAnsi="Comic Sans MS"/>
                <w:b/>
                <w:sz w:val="24"/>
                <w:szCs w:val="24"/>
              </w:rPr>
              <w:t>My birthday</w:t>
            </w:r>
          </w:p>
          <w:p w:rsidR="00C954A4" w:rsidRDefault="00C954A4">
            <w:pPr>
              <w:rPr>
                <w:rFonts w:ascii="Comic Sans MS" w:hAnsi="Comic Sans MS"/>
                <w:b/>
                <w:sz w:val="24"/>
                <w:szCs w:val="24"/>
              </w:rPr>
            </w:pPr>
            <w:r>
              <w:rPr>
                <w:rFonts w:ascii="Comic Sans MS" w:hAnsi="Comic Sans MS"/>
                <w:b/>
                <w:sz w:val="24"/>
                <w:szCs w:val="24"/>
              </w:rPr>
              <w:t>The world</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4</w:t>
            </w:r>
          </w:p>
        </w:tc>
        <w:tc>
          <w:tcPr>
            <w:tcW w:w="6866" w:type="dxa"/>
          </w:tcPr>
          <w:p w:rsidR="00342CF5" w:rsidRDefault="00C954A4">
            <w:pPr>
              <w:rPr>
                <w:rFonts w:ascii="Comic Sans MS" w:hAnsi="Comic Sans MS"/>
                <w:b/>
                <w:sz w:val="24"/>
                <w:szCs w:val="24"/>
              </w:rPr>
            </w:pPr>
            <w:r w:rsidRPr="00C954A4">
              <w:rPr>
                <w:rFonts w:ascii="Comic Sans MS" w:hAnsi="Comic Sans MS"/>
                <w:b/>
                <w:sz w:val="24"/>
                <w:szCs w:val="24"/>
              </w:rPr>
              <w:t>Following LCP as scheme of work:</w:t>
            </w:r>
          </w:p>
          <w:p w:rsidR="00342CF5" w:rsidRDefault="00C954A4">
            <w:pPr>
              <w:rPr>
                <w:rFonts w:ascii="Comic Sans MS" w:hAnsi="Comic Sans MS"/>
                <w:b/>
                <w:sz w:val="24"/>
                <w:szCs w:val="24"/>
              </w:rPr>
            </w:pPr>
            <w:r>
              <w:rPr>
                <w:rFonts w:ascii="Comic Sans MS" w:hAnsi="Comic Sans MS"/>
                <w:b/>
                <w:sz w:val="24"/>
                <w:szCs w:val="24"/>
              </w:rPr>
              <w:t>General vocabulary</w:t>
            </w:r>
          </w:p>
          <w:p w:rsidR="00C954A4" w:rsidRDefault="00C954A4">
            <w:pPr>
              <w:rPr>
                <w:rFonts w:ascii="Comic Sans MS" w:hAnsi="Comic Sans MS"/>
                <w:b/>
                <w:sz w:val="24"/>
                <w:szCs w:val="24"/>
              </w:rPr>
            </w:pPr>
            <w:r>
              <w:rPr>
                <w:rFonts w:ascii="Comic Sans MS" w:hAnsi="Comic Sans MS"/>
                <w:b/>
                <w:sz w:val="24"/>
                <w:szCs w:val="24"/>
              </w:rPr>
              <w:t>Dates and My family</w:t>
            </w:r>
          </w:p>
          <w:p w:rsidR="00C954A4" w:rsidRDefault="00C954A4">
            <w:pPr>
              <w:rPr>
                <w:rFonts w:ascii="Comic Sans MS" w:hAnsi="Comic Sans MS"/>
                <w:b/>
                <w:sz w:val="24"/>
                <w:szCs w:val="24"/>
              </w:rPr>
            </w:pPr>
            <w:r>
              <w:rPr>
                <w:rFonts w:ascii="Comic Sans MS" w:hAnsi="Comic Sans MS"/>
                <w:b/>
                <w:sz w:val="24"/>
                <w:szCs w:val="24"/>
              </w:rPr>
              <w:t>Animals</w:t>
            </w:r>
          </w:p>
          <w:p w:rsidR="003F1597" w:rsidRDefault="00C954A4">
            <w:pPr>
              <w:rPr>
                <w:rFonts w:ascii="Comic Sans MS" w:hAnsi="Comic Sans MS"/>
                <w:b/>
                <w:sz w:val="24"/>
                <w:szCs w:val="24"/>
              </w:rPr>
            </w:pPr>
            <w:r>
              <w:rPr>
                <w:rFonts w:ascii="Comic Sans MS" w:hAnsi="Comic Sans MS"/>
                <w:b/>
                <w:sz w:val="24"/>
                <w:szCs w:val="24"/>
              </w:rPr>
              <w:t>All about me</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5</w:t>
            </w:r>
          </w:p>
        </w:tc>
        <w:tc>
          <w:tcPr>
            <w:tcW w:w="6866" w:type="dxa"/>
          </w:tcPr>
          <w:p w:rsidR="00342CF5" w:rsidRDefault="00C954A4">
            <w:pPr>
              <w:rPr>
                <w:rFonts w:ascii="Comic Sans MS" w:hAnsi="Comic Sans MS"/>
                <w:b/>
                <w:sz w:val="24"/>
                <w:szCs w:val="24"/>
              </w:rPr>
            </w:pPr>
            <w:r w:rsidRPr="00C954A4">
              <w:rPr>
                <w:rFonts w:ascii="Comic Sans MS" w:hAnsi="Comic Sans MS"/>
                <w:b/>
                <w:sz w:val="24"/>
                <w:szCs w:val="24"/>
              </w:rPr>
              <w:t>Following LCP as scheme of work:</w:t>
            </w:r>
          </w:p>
          <w:p w:rsidR="00C954A4" w:rsidRDefault="00C954A4">
            <w:pPr>
              <w:rPr>
                <w:rFonts w:ascii="Comic Sans MS" w:hAnsi="Comic Sans MS"/>
                <w:b/>
                <w:sz w:val="24"/>
                <w:szCs w:val="24"/>
              </w:rPr>
            </w:pPr>
            <w:r>
              <w:rPr>
                <w:rFonts w:ascii="Comic Sans MS" w:hAnsi="Comic Sans MS"/>
                <w:b/>
                <w:sz w:val="24"/>
                <w:szCs w:val="24"/>
              </w:rPr>
              <w:t>What would you like</w:t>
            </w:r>
          </w:p>
          <w:p w:rsidR="00C954A4" w:rsidRDefault="00C954A4">
            <w:pPr>
              <w:rPr>
                <w:rFonts w:ascii="Comic Sans MS" w:hAnsi="Comic Sans MS"/>
                <w:b/>
                <w:sz w:val="24"/>
                <w:szCs w:val="24"/>
              </w:rPr>
            </w:pPr>
            <w:r>
              <w:rPr>
                <w:rFonts w:ascii="Comic Sans MS" w:hAnsi="Comic Sans MS"/>
                <w:b/>
                <w:sz w:val="24"/>
                <w:szCs w:val="24"/>
              </w:rPr>
              <w:t>School</w:t>
            </w:r>
          </w:p>
          <w:p w:rsidR="00C954A4" w:rsidRDefault="00C954A4">
            <w:pPr>
              <w:rPr>
                <w:rFonts w:ascii="Comic Sans MS" w:hAnsi="Comic Sans MS"/>
                <w:b/>
                <w:sz w:val="24"/>
                <w:szCs w:val="24"/>
              </w:rPr>
            </w:pPr>
            <w:r>
              <w:rPr>
                <w:rFonts w:ascii="Comic Sans MS" w:hAnsi="Comic Sans MS"/>
                <w:b/>
                <w:sz w:val="24"/>
                <w:szCs w:val="24"/>
              </w:rPr>
              <w:t>Clothes</w:t>
            </w:r>
          </w:p>
          <w:p w:rsidR="00C954A4" w:rsidRDefault="00C954A4">
            <w:pPr>
              <w:rPr>
                <w:rFonts w:ascii="Comic Sans MS" w:hAnsi="Comic Sans MS"/>
                <w:b/>
                <w:sz w:val="24"/>
                <w:szCs w:val="24"/>
              </w:rPr>
            </w:pPr>
            <w:r>
              <w:rPr>
                <w:rFonts w:ascii="Comic Sans MS" w:hAnsi="Comic Sans MS"/>
                <w:b/>
                <w:sz w:val="24"/>
                <w:szCs w:val="24"/>
              </w:rPr>
              <w:t>New Year</w:t>
            </w:r>
          </w:p>
          <w:p w:rsidR="003F1597" w:rsidRDefault="00C954A4">
            <w:pPr>
              <w:rPr>
                <w:rFonts w:ascii="Comic Sans MS" w:hAnsi="Comic Sans MS"/>
                <w:b/>
                <w:sz w:val="24"/>
                <w:szCs w:val="24"/>
              </w:rPr>
            </w:pPr>
            <w:r>
              <w:rPr>
                <w:rFonts w:ascii="Comic Sans MS" w:hAnsi="Comic Sans MS"/>
                <w:b/>
                <w:sz w:val="24"/>
                <w:szCs w:val="24"/>
              </w:rPr>
              <w:t>Sport</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6</w:t>
            </w:r>
          </w:p>
          <w:p w:rsidR="00342CF5" w:rsidRDefault="00342CF5">
            <w:pPr>
              <w:rPr>
                <w:rFonts w:ascii="Comic Sans MS" w:hAnsi="Comic Sans MS"/>
                <w:b/>
                <w:sz w:val="24"/>
                <w:szCs w:val="24"/>
              </w:rPr>
            </w:pPr>
          </w:p>
          <w:p w:rsidR="00342CF5" w:rsidRDefault="00342CF5">
            <w:pPr>
              <w:rPr>
                <w:rFonts w:ascii="Comic Sans MS" w:hAnsi="Comic Sans MS"/>
                <w:b/>
                <w:sz w:val="24"/>
                <w:szCs w:val="24"/>
              </w:rPr>
            </w:pPr>
          </w:p>
        </w:tc>
        <w:tc>
          <w:tcPr>
            <w:tcW w:w="6866" w:type="dxa"/>
          </w:tcPr>
          <w:p w:rsidR="00C954A4" w:rsidRDefault="00C954A4" w:rsidP="00C954A4">
            <w:pPr>
              <w:rPr>
                <w:rFonts w:ascii="Comic Sans MS" w:hAnsi="Comic Sans MS"/>
                <w:b/>
                <w:sz w:val="24"/>
                <w:szCs w:val="24"/>
              </w:rPr>
            </w:pPr>
            <w:r>
              <w:rPr>
                <w:rFonts w:ascii="Comic Sans MS" w:hAnsi="Comic Sans MS"/>
                <w:b/>
                <w:sz w:val="24"/>
                <w:szCs w:val="24"/>
              </w:rPr>
              <w:t>Following LCP as scheme of work:</w:t>
            </w:r>
          </w:p>
          <w:p w:rsidR="00342CF5" w:rsidRDefault="00C954A4">
            <w:pPr>
              <w:rPr>
                <w:rFonts w:ascii="Comic Sans MS" w:hAnsi="Comic Sans MS"/>
                <w:b/>
                <w:sz w:val="24"/>
                <w:szCs w:val="24"/>
              </w:rPr>
            </w:pPr>
            <w:r>
              <w:rPr>
                <w:rFonts w:ascii="Comic Sans MS" w:hAnsi="Comic Sans MS"/>
                <w:b/>
                <w:sz w:val="24"/>
                <w:szCs w:val="24"/>
              </w:rPr>
              <w:t>My family</w:t>
            </w:r>
          </w:p>
          <w:p w:rsidR="00C954A4" w:rsidRDefault="00C954A4">
            <w:pPr>
              <w:rPr>
                <w:rFonts w:ascii="Comic Sans MS" w:hAnsi="Comic Sans MS"/>
                <w:b/>
                <w:sz w:val="24"/>
                <w:szCs w:val="24"/>
              </w:rPr>
            </w:pPr>
            <w:r>
              <w:rPr>
                <w:rFonts w:ascii="Comic Sans MS" w:hAnsi="Comic Sans MS"/>
                <w:b/>
                <w:sz w:val="24"/>
                <w:szCs w:val="24"/>
              </w:rPr>
              <w:t>My town</w:t>
            </w:r>
          </w:p>
          <w:p w:rsidR="00C954A4" w:rsidRDefault="00C954A4">
            <w:pPr>
              <w:rPr>
                <w:rFonts w:ascii="Comic Sans MS" w:hAnsi="Comic Sans MS"/>
                <w:b/>
                <w:sz w:val="24"/>
                <w:szCs w:val="24"/>
              </w:rPr>
            </w:pPr>
            <w:r>
              <w:rPr>
                <w:rFonts w:ascii="Comic Sans MS" w:hAnsi="Comic Sans MS"/>
                <w:b/>
                <w:sz w:val="24"/>
                <w:szCs w:val="24"/>
              </w:rPr>
              <w:t>My home</w:t>
            </w:r>
          </w:p>
          <w:p w:rsidR="00C954A4" w:rsidRDefault="00C954A4">
            <w:pPr>
              <w:rPr>
                <w:rFonts w:ascii="Comic Sans MS" w:hAnsi="Comic Sans MS"/>
                <w:b/>
                <w:sz w:val="24"/>
                <w:szCs w:val="24"/>
              </w:rPr>
            </w:pPr>
            <w:r>
              <w:rPr>
                <w:rFonts w:ascii="Comic Sans MS" w:hAnsi="Comic Sans MS"/>
                <w:b/>
                <w:sz w:val="24"/>
                <w:szCs w:val="24"/>
              </w:rPr>
              <w:t>Myself</w:t>
            </w:r>
          </w:p>
          <w:p w:rsidR="003F1597" w:rsidRDefault="00C954A4">
            <w:pPr>
              <w:rPr>
                <w:rFonts w:ascii="Comic Sans MS" w:hAnsi="Comic Sans MS"/>
                <w:b/>
                <w:sz w:val="24"/>
                <w:szCs w:val="24"/>
              </w:rPr>
            </w:pPr>
            <w:r>
              <w:rPr>
                <w:rFonts w:ascii="Comic Sans MS" w:hAnsi="Comic Sans MS"/>
                <w:b/>
                <w:sz w:val="24"/>
                <w:szCs w:val="24"/>
              </w:rPr>
              <w:t>Celebrations</w:t>
            </w:r>
            <w:bookmarkStart w:id="0" w:name="_GoBack"/>
            <w:bookmarkEnd w:id="0"/>
          </w:p>
        </w:tc>
      </w:tr>
    </w:tbl>
    <w:p w:rsidR="00342CF5" w:rsidRPr="00342CF5" w:rsidRDefault="00342CF5">
      <w:pPr>
        <w:rPr>
          <w:rFonts w:ascii="Comic Sans MS" w:hAnsi="Comic Sans MS"/>
          <w:b/>
          <w:sz w:val="24"/>
          <w:szCs w:val="24"/>
        </w:rPr>
      </w:pPr>
    </w:p>
    <w:sectPr w:rsidR="00342CF5" w:rsidRPr="00342CF5" w:rsidSect="0034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342CF5"/>
    <w:rsid w:val="00103EB8"/>
    <w:rsid w:val="002D1A28"/>
    <w:rsid w:val="00342CF5"/>
    <w:rsid w:val="003F1597"/>
    <w:rsid w:val="005466E2"/>
    <w:rsid w:val="0057598A"/>
    <w:rsid w:val="00642207"/>
    <w:rsid w:val="007624D6"/>
    <w:rsid w:val="00B32312"/>
    <w:rsid w:val="00C954A4"/>
    <w:rsid w:val="00CA4A4E"/>
    <w:rsid w:val="00D332E9"/>
    <w:rsid w:val="00DA6C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Howard</dc:creator>
  <cp:lastModifiedBy>Phil</cp:lastModifiedBy>
  <cp:revision>2</cp:revision>
  <cp:lastPrinted>2015-02-23T14:07:00Z</cp:lastPrinted>
  <dcterms:created xsi:type="dcterms:W3CDTF">2015-11-05T13:53:00Z</dcterms:created>
  <dcterms:modified xsi:type="dcterms:W3CDTF">2015-11-05T13:53:00Z</dcterms:modified>
</cp:coreProperties>
</file>